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sz w:val="21"/>
        </w:rPr>
      </w:pPr>
      <w:r>
        <w:rPr>
          <w:rFonts w:hint="eastAsia" w:asciiTheme="minorEastAsia" w:hAnsiTheme="minorEastAsia" w:eastAsiaTheme="minorEastAsia"/>
          <w:b w:val="1"/>
          <w:sz w:val="21"/>
        </w:rPr>
        <w:t>第２回</w:t>
      </w:r>
      <w:r>
        <w:rPr>
          <w:rFonts w:hint="eastAsia" w:asciiTheme="minorEastAsia" w:hAnsiTheme="minorEastAsia" w:eastAsiaTheme="minorEastAsia"/>
          <w:b w:val="1"/>
          <w:sz w:val="21"/>
        </w:rPr>
        <w:t xml:space="preserve"> </w:t>
      </w:r>
      <w:r>
        <w:rPr>
          <w:rFonts w:hint="eastAsia" w:asciiTheme="minorEastAsia" w:hAnsiTheme="minorEastAsia" w:eastAsiaTheme="minorEastAsia"/>
          <w:b w:val="1"/>
          <w:sz w:val="21"/>
        </w:rPr>
        <w:t>室蘭港カーボンニュートラルポート推進協議会</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日時：</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令和</w:t>
      </w:r>
      <w:r>
        <w:rPr>
          <w:rFonts w:hint="eastAsia" w:asciiTheme="minorEastAsia" w:hAnsiTheme="minorEastAsia" w:eastAsiaTheme="minorEastAsia"/>
          <w:sz w:val="21"/>
        </w:rPr>
        <w:t>6</w:t>
      </w:r>
      <w:r>
        <w:rPr>
          <w:rFonts w:hint="eastAsia" w:asciiTheme="minorEastAsia" w:hAnsiTheme="minorEastAsia" w:eastAsiaTheme="minorEastAsia"/>
          <w:sz w:val="21"/>
        </w:rPr>
        <w:t>年</w:t>
      </w:r>
      <w:r>
        <w:rPr>
          <w:rFonts w:hint="eastAsia" w:asciiTheme="minorEastAsia" w:hAnsiTheme="minorEastAsia" w:eastAsiaTheme="minorEastAsia"/>
          <w:sz w:val="21"/>
        </w:rPr>
        <w:t>3</w:t>
      </w:r>
      <w:r>
        <w:rPr>
          <w:rFonts w:hint="eastAsia" w:asciiTheme="minorEastAsia" w:hAnsiTheme="minorEastAsia" w:eastAsiaTheme="minorEastAsia"/>
          <w:sz w:val="21"/>
        </w:rPr>
        <w:t>月</w:t>
      </w:r>
      <w:r>
        <w:rPr>
          <w:rFonts w:hint="eastAsia" w:asciiTheme="minorEastAsia" w:hAnsiTheme="minorEastAsia" w:eastAsiaTheme="minorEastAsia"/>
          <w:sz w:val="21"/>
        </w:rPr>
        <w:t>11</w:t>
      </w:r>
      <w:r>
        <w:rPr>
          <w:rFonts w:hint="eastAsia" w:asciiTheme="minorEastAsia" w:hAnsiTheme="minorEastAsia" w:eastAsiaTheme="minorEastAsia"/>
          <w:sz w:val="21"/>
        </w:rPr>
        <w:t>日（月）</w:t>
      </w:r>
      <w:r>
        <w:rPr>
          <w:rFonts w:hint="eastAsia" w:asciiTheme="minorEastAsia" w:hAnsiTheme="minorEastAsia" w:eastAsiaTheme="minorEastAsia"/>
          <w:sz w:val="21"/>
        </w:rPr>
        <w:t xml:space="preserve"> 13</w:t>
      </w:r>
      <w:r>
        <w:rPr>
          <w:rFonts w:hint="eastAsia" w:asciiTheme="minorEastAsia" w:hAnsiTheme="minorEastAsia" w:eastAsiaTheme="minorEastAsia"/>
          <w:sz w:val="21"/>
        </w:rPr>
        <w:t>：</w:t>
      </w:r>
      <w:r>
        <w:rPr>
          <w:rFonts w:hint="eastAsia" w:asciiTheme="minorEastAsia" w:hAnsiTheme="minorEastAsia" w:eastAsiaTheme="minorEastAsia"/>
          <w:sz w:val="21"/>
        </w:rPr>
        <w:t>30</w:t>
      </w:r>
      <w:r>
        <w:rPr>
          <w:rFonts w:hint="eastAsia" w:asciiTheme="minorEastAsia" w:hAnsiTheme="minorEastAsia" w:eastAsiaTheme="minorEastAsia"/>
          <w:sz w:val="21"/>
        </w:rPr>
        <w:t>～</w:t>
      </w:r>
      <w:r>
        <w:rPr>
          <w:rFonts w:hint="eastAsia" w:asciiTheme="minorEastAsia" w:hAnsiTheme="minorEastAsia" w:eastAsiaTheme="minorEastAsia"/>
          <w:sz w:val="21"/>
        </w:rPr>
        <w:t>15</w:t>
      </w:r>
      <w:r>
        <w:rPr>
          <w:rFonts w:hint="eastAsia" w:asciiTheme="minorEastAsia" w:hAnsiTheme="minorEastAsia" w:eastAsiaTheme="minorEastAsia"/>
          <w:sz w:val="21"/>
        </w:rPr>
        <w:t>：</w:t>
      </w:r>
      <w:r>
        <w:rPr>
          <w:rFonts w:hint="eastAsia" w:asciiTheme="minorEastAsia" w:hAnsiTheme="minorEastAsia" w:eastAsiaTheme="minorEastAsia"/>
          <w:sz w:val="21"/>
        </w:rPr>
        <w:t>00</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場所</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：室蘭市防災センター研修ホール、オンライン（</w:t>
      </w:r>
      <w:r>
        <w:rPr>
          <w:rFonts w:hint="eastAsia" w:asciiTheme="minorEastAsia" w:hAnsiTheme="minorEastAsia" w:eastAsiaTheme="minorEastAsia"/>
          <w:sz w:val="21"/>
        </w:rPr>
        <w:t>Zoom</w:t>
      </w:r>
      <w:r>
        <w:rPr>
          <w:rFonts w:hint="eastAsia" w:asciiTheme="minorEastAsia" w:hAnsiTheme="minorEastAsia" w:eastAsiaTheme="minorEastAsia"/>
          <w:sz w:val="21"/>
        </w:rPr>
        <w:t>）</w:t>
      </w:r>
    </w:p>
    <w:p>
      <w:pPr>
        <w:pStyle w:val="0"/>
        <w:widowControl w:val="1"/>
        <w:spacing w:after="200" w:afterLines="0" w:afterAutospacing="0" w:line="276" w:lineRule="auto"/>
        <w:jc w:val="left"/>
        <w:rPr>
          <w:rFonts w:hint="eastAsia" w:asciiTheme="minorEastAsia" w:hAnsiTheme="minorEastAsia" w:eastAsiaTheme="minorEastAsia"/>
          <w:b w:val="1"/>
          <w:sz w:val="21"/>
        </w:rPr>
      </w:pPr>
    </w:p>
    <w:p>
      <w:pPr>
        <w:pStyle w:val="15"/>
        <w:ind w:left="852" w:hanging="852" w:hangingChars="404"/>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議事内容（以下、敬称略）</w:t>
      </w:r>
    </w:p>
    <w:p>
      <w:pPr>
        <w:pStyle w:val="15"/>
        <w:ind w:left="848" w:hanging="848" w:hangingChars="404"/>
        <w:rPr>
          <w:rFonts w:hint="eastAsia" w:asciiTheme="minorEastAsia" w:hAnsiTheme="minorEastAsia" w:eastAsiaTheme="minorEastAsia"/>
          <w:sz w:val="21"/>
        </w:rPr>
      </w:pPr>
    </w:p>
    <w:p>
      <w:pPr>
        <w:pStyle w:val="15"/>
        <w:numPr>
          <w:ilvl w:val="0"/>
          <w:numId w:val="1"/>
        </w:numPr>
        <w:rPr>
          <w:rFonts w:hint="eastAsia" w:asciiTheme="minorEastAsia" w:hAnsiTheme="minorEastAsia" w:eastAsiaTheme="minorEastAsia"/>
          <w:b w:val="1"/>
          <w:sz w:val="21"/>
        </w:rPr>
      </w:pPr>
      <w:r>
        <w:rPr>
          <w:rFonts w:hint="eastAsia" w:asciiTheme="minorEastAsia" w:hAnsiTheme="minorEastAsia" w:eastAsiaTheme="minorEastAsia"/>
          <w:b w:val="1"/>
          <w:sz w:val="21"/>
        </w:rPr>
        <w:t>開会</w:t>
      </w:r>
    </w:p>
    <w:p>
      <w:pPr>
        <w:pStyle w:val="15"/>
        <w:ind w:left="284"/>
        <w:rPr>
          <w:rFonts w:hint="eastAsia" w:asciiTheme="minorEastAsia" w:hAnsiTheme="minorEastAsia" w:eastAsiaTheme="minorEastAsia"/>
          <w:sz w:val="21"/>
        </w:rPr>
      </w:pPr>
      <w:r>
        <w:rPr>
          <w:rFonts w:hint="eastAsia" w:asciiTheme="minorEastAsia" w:hAnsiTheme="minorEastAsia" w:eastAsiaTheme="minorEastAsia"/>
          <w:sz w:val="21"/>
        </w:rPr>
        <w:t>事務局（室蘭市　港湾部　長澤課長補佐）の司会により、令和</w:t>
      </w:r>
      <w:r>
        <w:rPr>
          <w:rFonts w:hint="eastAsia" w:asciiTheme="minorEastAsia" w:hAnsiTheme="minorEastAsia" w:eastAsiaTheme="minorEastAsia"/>
          <w:sz w:val="21"/>
        </w:rPr>
        <w:t>5</w:t>
      </w:r>
      <w:r>
        <w:rPr>
          <w:rFonts w:hint="eastAsia" w:asciiTheme="minorEastAsia" w:hAnsiTheme="minorEastAsia" w:eastAsiaTheme="minorEastAsia"/>
          <w:sz w:val="21"/>
        </w:rPr>
        <w:t>年度第</w:t>
      </w:r>
      <w:r>
        <w:rPr>
          <w:rFonts w:hint="eastAsia" w:asciiTheme="minorEastAsia" w:hAnsiTheme="minorEastAsia" w:eastAsiaTheme="minorEastAsia"/>
          <w:sz w:val="21"/>
        </w:rPr>
        <w:t>2</w:t>
      </w:r>
      <w:r>
        <w:rPr>
          <w:rFonts w:hint="eastAsia" w:asciiTheme="minorEastAsia" w:hAnsiTheme="minorEastAsia" w:eastAsiaTheme="minorEastAsia"/>
          <w:sz w:val="21"/>
        </w:rPr>
        <w:t>回</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室蘭港カーボンニュートラルポート推進協議会を開会した。</w:t>
      </w:r>
    </w:p>
    <w:p>
      <w:pPr>
        <w:pStyle w:val="15"/>
        <w:rPr>
          <w:rFonts w:hint="eastAsia" w:asciiTheme="minorEastAsia" w:hAnsiTheme="minorEastAsia" w:eastAsiaTheme="minorEastAsia"/>
          <w:b w:val="1"/>
          <w:sz w:val="21"/>
        </w:rPr>
      </w:pPr>
    </w:p>
    <w:p>
      <w:pPr>
        <w:pStyle w:val="15"/>
        <w:numPr>
          <w:ilvl w:val="0"/>
          <w:numId w:val="1"/>
        </w:numPr>
        <w:rPr>
          <w:rFonts w:hint="eastAsia" w:asciiTheme="minorEastAsia" w:hAnsiTheme="minorEastAsia" w:eastAsiaTheme="minorEastAsia"/>
          <w:b w:val="1"/>
          <w:sz w:val="21"/>
        </w:rPr>
      </w:pPr>
      <w:r>
        <w:rPr>
          <w:rFonts w:hint="eastAsia" w:asciiTheme="minorEastAsia" w:hAnsiTheme="minorEastAsia" w:eastAsiaTheme="minorEastAsia"/>
          <w:b w:val="1"/>
          <w:sz w:val="21"/>
        </w:rPr>
        <w:t>議事</w:t>
      </w:r>
    </w:p>
    <w:p>
      <w:pPr>
        <w:pStyle w:val="15"/>
        <w:ind w:left="284"/>
        <w:rPr>
          <w:rFonts w:hint="eastAsia" w:asciiTheme="minorEastAsia" w:hAnsiTheme="minorEastAsia" w:eastAsiaTheme="minorEastAsia"/>
          <w:sz w:val="21"/>
        </w:rPr>
      </w:pPr>
      <w:r>
        <w:rPr>
          <w:rFonts w:hint="eastAsia" w:asciiTheme="minorEastAsia" w:hAnsiTheme="minorEastAsia" w:eastAsiaTheme="minorEastAsia"/>
          <w:sz w:val="21"/>
        </w:rPr>
        <w:t>事務局（室蘭市　港湾部　長澤課長補佐）より資料の確認を実施し、参加者の紹介は出席者名簿にて代替した。その後、事務局（室蘭市　港湾部　長澤課長補佐）の司会進行により議事を開始した。</w:t>
      </w:r>
    </w:p>
    <w:p>
      <w:pPr>
        <w:pStyle w:val="15"/>
        <w:rPr>
          <w:rFonts w:hint="eastAsia" w:asciiTheme="minorEastAsia" w:hAnsiTheme="minorEastAsia" w:eastAsiaTheme="minorEastAsia"/>
          <w:sz w:val="21"/>
        </w:rPr>
      </w:pPr>
    </w:p>
    <w:p>
      <w:pPr>
        <w:pStyle w:val="15"/>
        <w:numPr>
          <w:ilvl w:val="0"/>
          <w:numId w:val="2"/>
        </w:numPr>
        <w:ind w:left="284" w:hanging="284"/>
        <w:rPr>
          <w:rFonts w:hint="eastAsia" w:asciiTheme="minorEastAsia" w:hAnsiTheme="minorEastAsia" w:eastAsiaTheme="minorEastAsia"/>
          <w:b w:val="1"/>
          <w:sz w:val="21"/>
        </w:rPr>
      </w:pPr>
      <w:r>
        <w:rPr>
          <w:rFonts w:hint="eastAsia" w:asciiTheme="minorEastAsia" w:hAnsiTheme="minorEastAsia" w:eastAsiaTheme="minorEastAsia"/>
          <w:b w:val="1"/>
          <w:sz w:val="21"/>
        </w:rPr>
        <w:t>主催者挨拶</w:t>
      </w:r>
    </w:p>
    <w:p>
      <w:pPr>
        <w:pStyle w:val="15"/>
        <w:ind w:left="284"/>
        <w:rPr>
          <w:rFonts w:hint="eastAsia" w:asciiTheme="minorEastAsia" w:hAnsiTheme="minorEastAsia" w:eastAsiaTheme="minorEastAsia"/>
          <w:sz w:val="21"/>
        </w:rPr>
      </w:pPr>
      <w:r>
        <w:rPr>
          <w:rFonts w:hint="eastAsia" w:asciiTheme="minorEastAsia" w:hAnsiTheme="minorEastAsia" w:eastAsiaTheme="minorEastAsia"/>
          <w:sz w:val="21"/>
        </w:rPr>
        <w:t>室蘭市　白熊副市長より、協議会開催に際し室蘭市を代表して挨拶を申し上げた。</w:t>
      </w:r>
    </w:p>
    <w:p>
      <w:pPr>
        <w:pStyle w:val="15"/>
        <w:ind w:left="284"/>
        <w:rPr>
          <w:rFonts w:hint="eastAsia" w:asciiTheme="minorEastAsia" w:hAnsiTheme="minorEastAsia" w:eastAsiaTheme="minorEastAsia"/>
          <w:sz w:val="21"/>
        </w:rPr>
      </w:pPr>
    </w:p>
    <w:p>
      <w:pPr>
        <w:pStyle w:val="15"/>
        <w:numPr>
          <w:ilvl w:val="0"/>
          <w:numId w:val="2"/>
        </w:numPr>
        <w:ind w:left="284" w:hanging="284"/>
        <w:rPr>
          <w:rFonts w:hint="eastAsia" w:asciiTheme="minorEastAsia" w:hAnsiTheme="minorEastAsia" w:eastAsiaTheme="minorEastAsia"/>
          <w:b w:val="1"/>
          <w:sz w:val="21"/>
        </w:rPr>
      </w:pPr>
      <w:r>
        <w:rPr>
          <w:rFonts w:hint="eastAsia" w:asciiTheme="minorEastAsia" w:hAnsiTheme="minorEastAsia" w:eastAsiaTheme="minorEastAsia"/>
          <w:b w:val="1"/>
          <w:sz w:val="21"/>
        </w:rPr>
        <w:t>北海道開発局情報提供</w:t>
      </w:r>
    </w:p>
    <w:p>
      <w:pPr>
        <w:pStyle w:val="15"/>
        <w:ind w:left="283" w:leftChars="135" w:firstLine="1"/>
        <w:rPr>
          <w:rFonts w:hint="eastAsia" w:asciiTheme="minorEastAsia" w:hAnsiTheme="minorEastAsia" w:eastAsiaTheme="minorEastAsia"/>
          <w:sz w:val="21"/>
        </w:rPr>
      </w:pPr>
      <w:r>
        <w:rPr>
          <w:rFonts w:hint="eastAsia" w:asciiTheme="minorEastAsia" w:hAnsiTheme="minorEastAsia" w:eastAsiaTheme="minorEastAsia"/>
          <w:sz w:val="21"/>
        </w:rPr>
        <w:t>北海道開発局　港湾空港部港湾計画課　早川課長より、港湾における脱炭素型荷役機械等実証支援やカーボンオフセット等について、資料</w:t>
      </w:r>
      <w:r>
        <w:rPr>
          <w:rFonts w:hint="eastAsia" w:asciiTheme="minorEastAsia" w:hAnsiTheme="minorEastAsia" w:eastAsiaTheme="minorEastAsia"/>
          <w:sz w:val="21"/>
        </w:rPr>
        <w:t>3</w:t>
      </w:r>
      <w:r>
        <w:rPr>
          <w:rFonts w:hint="eastAsia" w:asciiTheme="minorEastAsia" w:hAnsiTheme="minorEastAsia" w:eastAsiaTheme="minorEastAsia"/>
          <w:sz w:val="21"/>
        </w:rPr>
        <w:t>を用いて、説明が行われた。</w:t>
      </w:r>
    </w:p>
    <w:p>
      <w:pPr>
        <w:pStyle w:val="15"/>
        <w:ind w:left="284"/>
        <w:rPr>
          <w:rFonts w:hint="eastAsia" w:asciiTheme="minorEastAsia" w:hAnsiTheme="minorEastAsia" w:eastAsiaTheme="minorEastAsia"/>
          <w:sz w:val="21"/>
        </w:rPr>
      </w:pPr>
    </w:p>
    <w:p>
      <w:pPr>
        <w:pStyle w:val="15"/>
        <w:numPr>
          <w:ilvl w:val="0"/>
          <w:numId w:val="2"/>
        </w:numPr>
        <w:ind w:left="284" w:hanging="284"/>
        <w:rPr>
          <w:rFonts w:hint="eastAsia" w:asciiTheme="minorEastAsia" w:hAnsiTheme="minorEastAsia" w:eastAsiaTheme="minorEastAsia"/>
          <w:b w:val="1"/>
          <w:sz w:val="21"/>
        </w:rPr>
      </w:pPr>
      <w:r>
        <w:rPr>
          <w:rFonts w:hint="eastAsia" w:asciiTheme="minorEastAsia" w:hAnsiTheme="minorEastAsia" w:eastAsiaTheme="minorEastAsia"/>
          <w:b w:val="1"/>
          <w:sz w:val="21"/>
        </w:rPr>
        <w:t>室蘭市から情報提供</w:t>
      </w:r>
    </w:p>
    <w:p>
      <w:pPr>
        <w:pStyle w:val="15"/>
        <w:ind w:left="284"/>
        <w:rPr>
          <w:rFonts w:hint="eastAsia" w:asciiTheme="minorEastAsia" w:hAnsiTheme="minorEastAsia" w:eastAsiaTheme="minorEastAsia"/>
          <w:sz w:val="21"/>
        </w:rPr>
      </w:pPr>
      <w:r>
        <w:rPr>
          <w:rFonts w:hint="eastAsia" w:asciiTheme="minorEastAsia" w:hAnsiTheme="minorEastAsia" w:eastAsiaTheme="minorEastAsia"/>
          <w:sz w:val="21"/>
        </w:rPr>
        <w:t>事務局（室蘭市　港湾部　佐々木係長）より、「室蘭港港湾脱炭素化推進計画案」について、資料</w:t>
      </w:r>
      <w:r>
        <w:rPr>
          <w:rFonts w:hint="eastAsia" w:asciiTheme="minorEastAsia" w:hAnsiTheme="minorEastAsia" w:eastAsiaTheme="minorEastAsia"/>
          <w:sz w:val="21"/>
        </w:rPr>
        <w:t>4</w:t>
      </w:r>
      <w:r>
        <w:rPr>
          <w:rFonts w:hint="eastAsia" w:asciiTheme="minorEastAsia" w:hAnsiTheme="minorEastAsia" w:eastAsiaTheme="minorEastAsia"/>
          <w:sz w:val="21"/>
        </w:rPr>
        <w:t>を用いて、説明が行われた。</w:t>
      </w:r>
    </w:p>
    <w:p>
      <w:pPr>
        <w:pStyle w:val="15"/>
        <w:ind w:left="284"/>
        <w:rPr>
          <w:rFonts w:hint="eastAsia" w:asciiTheme="minorEastAsia" w:hAnsiTheme="minorEastAsia" w:eastAsiaTheme="minorEastAsia"/>
          <w:sz w:val="21"/>
        </w:rPr>
      </w:pPr>
    </w:p>
    <w:p>
      <w:pPr>
        <w:pStyle w:val="29"/>
        <w:numPr>
          <w:ilvl w:val="0"/>
          <w:numId w:val="2"/>
        </w:numPr>
        <w:ind w:leftChars="0"/>
        <w:rPr>
          <w:rFonts w:hint="eastAsia" w:asciiTheme="minorEastAsia" w:hAnsiTheme="minorEastAsia" w:eastAsiaTheme="minorEastAsia"/>
          <w:b w:val="1"/>
          <w:sz w:val="21"/>
        </w:rPr>
      </w:pPr>
      <w:r>
        <w:rPr>
          <w:rFonts w:hint="eastAsia" w:asciiTheme="minorEastAsia" w:hAnsiTheme="minorEastAsia" w:eastAsiaTheme="minorEastAsia"/>
          <w:b w:val="1"/>
          <w:sz w:val="21"/>
        </w:rPr>
        <w:t>質疑応答</w:t>
      </w:r>
    </w:p>
    <w:p>
      <w:pPr>
        <w:pStyle w:val="15"/>
        <w:ind w:left="284"/>
        <w:rPr>
          <w:rFonts w:hint="eastAsia" w:asciiTheme="minorEastAsia" w:hAnsiTheme="minorEastAsia" w:eastAsiaTheme="minorEastAsia"/>
          <w:sz w:val="21"/>
        </w:rPr>
      </w:pPr>
      <w:r>
        <w:rPr>
          <w:rFonts w:hint="eastAsia" w:asciiTheme="minorEastAsia" w:hAnsiTheme="minorEastAsia" w:eastAsiaTheme="minorEastAsia"/>
          <w:sz w:val="21"/>
        </w:rPr>
        <w:t>事務局（室蘭市　港湾部　長澤課長補佐）の司会により、ご参加の各社・団体より、ご意見・ご質問頂いた。</w:t>
      </w:r>
    </w:p>
    <w:p>
      <w:pPr>
        <w:pStyle w:val="15"/>
        <w:ind w:left="284"/>
        <w:rPr>
          <w:rFonts w:hint="eastAsia" w:asciiTheme="minorEastAsia" w:hAnsiTheme="minorEastAsia" w:eastAsiaTheme="minorEastAsia"/>
          <w:sz w:val="21"/>
        </w:rPr>
      </w:pPr>
    </w:p>
    <w:p>
      <w:pPr>
        <w:pStyle w:val="34"/>
        <w:ind w:left="0" w:leftChars="0" w:right="0" w:rightChars="0" w:firstLine="0" w:firstLineChars="0"/>
        <w:jc w:val="left"/>
        <w:rPr>
          <w:rFonts w:hint="eastAsia" w:asciiTheme="minorEastAsia" w:hAnsiTheme="minorEastAsia" w:eastAsiaTheme="minorEastAsia"/>
          <w:b w:val="0"/>
          <w:sz w:val="21"/>
        </w:rPr>
      </w:pPr>
      <w:r>
        <w:rPr>
          <w:rFonts w:hint="eastAsia" w:asciiTheme="minorEastAsia" w:hAnsiTheme="minorEastAsia" w:eastAsiaTheme="minorEastAsia"/>
          <w:b w:val="0"/>
          <w:sz w:val="21"/>
        </w:rPr>
        <w:t>・北海道開発局からの情報提供で説明のあった荷役機械の導入支援実証について、非常に心強い取り組みという期待感がある。（関係団体）</w:t>
      </w:r>
    </w:p>
    <w:p>
      <w:pPr>
        <w:pStyle w:val="34"/>
        <w:ind w:left="0" w:leftChars="0" w:right="0" w:rightChars="0" w:firstLine="0" w:firstLineChars="0"/>
        <w:jc w:val="left"/>
        <w:rPr>
          <w:rFonts w:hint="eastAsia" w:asciiTheme="minorEastAsia" w:hAnsiTheme="minorEastAsia" w:eastAsiaTheme="minorEastAsia"/>
          <w:b w:val="0"/>
          <w:sz w:val="21"/>
        </w:rPr>
      </w:pPr>
    </w:p>
    <w:p>
      <w:pPr>
        <w:pStyle w:val="15"/>
        <w:ind w:left="0" w:leftChars="0" w:firstLineChars="0"/>
        <w:rPr>
          <w:rFonts w:hint="eastAsia" w:asciiTheme="minorEastAsia" w:hAnsiTheme="minorEastAsia" w:eastAsiaTheme="minorEastAsia"/>
          <w:sz w:val="21"/>
        </w:rPr>
      </w:pPr>
      <w:r>
        <w:rPr>
          <w:rFonts w:hint="eastAsia" w:asciiTheme="minorEastAsia" w:hAnsiTheme="minorEastAsia" w:eastAsiaTheme="minorEastAsia"/>
          <w:sz w:val="21"/>
        </w:rPr>
        <w:t>・荷役機械の導入支援実証活用し、少しでもカーボンニュートラルに向かうように少しずつ進めていきたい。（関係団体）</w:t>
      </w:r>
    </w:p>
    <w:p>
      <w:pPr>
        <w:pStyle w:val="15"/>
        <w:ind w:left="0" w:leftChars="0" w:firstLineChars="0"/>
        <w:rPr>
          <w:rFonts w:hint="eastAsia" w:asciiTheme="minorEastAsia" w:hAnsiTheme="minorEastAsia" w:eastAsiaTheme="minorEastAsia"/>
          <w:sz w:val="21"/>
        </w:rPr>
      </w:pPr>
    </w:p>
    <w:p>
      <w:pPr>
        <w:pStyle w:val="15"/>
        <w:ind w:left="0" w:leftChars="0" w:firstLineChars="0"/>
        <w:rPr>
          <w:rFonts w:hint="eastAsia" w:asciiTheme="minorEastAsia" w:hAnsiTheme="minorEastAsia" w:eastAsiaTheme="minorEastAsia"/>
          <w:sz w:val="21"/>
        </w:rPr>
      </w:pPr>
      <w:r>
        <w:rPr>
          <w:rFonts w:hint="eastAsia" w:asciiTheme="minorEastAsia" w:hAnsiTheme="minorEastAsia" w:eastAsiaTheme="minorEastAsia"/>
          <w:sz w:val="21"/>
        </w:rPr>
        <w:t>・洋上風力の生産拠点化やプレアッセンブリの拠点化が掲載されているが、どのように削減目標につながるのか。（民間事業者）</w:t>
      </w:r>
    </w:p>
    <w:p>
      <w:pPr>
        <w:pStyle w:val="15"/>
        <w:ind w:left="0" w:leftChars="0" w:firstLineChars="0"/>
        <w:rPr>
          <w:rFonts w:hint="eastAsia" w:asciiTheme="minorEastAsia" w:hAnsiTheme="minorEastAsia" w:eastAsiaTheme="minorEastAsia"/>
          <w:sz w:val="21"/>
        </w:rPr>
      </w:pPr>
      <w:r>
        <w:rPr>
          <w:rFonts w:hint="eastAsia" w:asciiTheme="minorEastAsia" w:hAnsiTheme="minorEastAsia" w:eastAsiaTheme="minorEastAsia"/>
          <w:sz w:val="21"/>
        </w:rPr>
        <w:t>→当計画には室蘭港エリアからの排出量を算定しているため、洋上風力関連の削減量は見込んでいない。（事務局回答）</w:t>
      </w:r>
    </w:p>
    <w:p>
      <w:pPr>
        <w:pStyle w:val="15"/>
        <w:ind w:left="0" w:leftChars="0" w:firstLineChars="0"/>
        <w:rPr>
          <w:rFonts w:hint="eastAsia" w:asciiTheme="minorEastAsia" w:hAnsiTheme="minorEastAsia" w:eastAsiaTheme="minorEastAsia"/>
          <w:sz w:val="21"/>
        </w:rPr>
      </w:pPr>
    </w:p>
    <w:p>
      <w:pPr>
        <w:pStyle w:val="15"/>
        <w:ind w:left="0" w:leftChars="0" w:firstLineChars="0"/>
        <w:rPr>
          <w:rFonts w:hint="eastAsia" w:asciiTheme="minorEastAsia" w:hAnsiTheme="minorEastAsia" w:eastAsiaTheme="minorEastAsia"/>
          <w:sz w:val="21"/>
        </w:rPr>
      </w:pPr>
      <w:r>
        <w:rPr>
          <w:rFonts w:hint="eastAsia" w:asciiTheme="minorEastAsia" w:hAnsiTheme="minorEastAsia" w:eastAsiaTheme="minorEastAsia"/>
          <w:sz w:val="21"/>
        </w:rPr>
        <w:t>・カーボンニュートラルの取組について課題はたくさんあるが、なんとかクリアして</w:t>
      </w:r>
      <w:r>
        <w:rPr>
          <w:rFonts w:hint="eastAsia" w:asciiTheme="minorEastAsia" w:hAnsiTheme="minorEastAsia" w:eastAsiaTheme="minorEastAsia"/>
          <w:sz w:val="21"/>
        </w:rPr>
        <w:t>2050</w:t>
      </w:r>
      <w:r>
        <w:rPr>
          <w:rFonts w:hint="eastAsia" w:asciiTheme="minorEastAsia" w:hAnsiTheme="minorEastAsia" w:eastAsiaTheme="minorEastAsia"/>
          <w:sz w:val="21"/>
        </w:rPr>
        <w:t>年のカーボンニュートラルを実現したい。（民間事業者）</w:t>
      </w:r>
    </w:p>
    <w:p>
      <w:pPr>
        <w:pStyle w:val="15"/>
        <w:ind w:left="0" w:leftChars="0" w:firstLineChars="0"/>
        <w:rPr>
          <w:rFonts w:hint="eastAsia" w:asciiTheme="minorEastAsia" w:hAnsiTheme="minorEastAsia" w:eastAsiaTheme="minorEastAsia"/>
          <w:sz w:val="21"/>
        </w:rPr>
      </w:pPr>
    </w:p>
    <w:p>
      <w:pPr>
        <w:pStyle w:val="15"/>
        <w:ind w:left="0" w:leftChars="0" w:firstLineChars="0"/>
        <w:rPr>
          <w:rFonts w:hint="eastAsia" w:asciiTheme="minorEastAsia" w:hAnsiTheme="minorEastAsia" w:eastAsiaTheme="minorEastAsia"/>
          <w:sz w:val="21"/>
        </w:rPr>
      </w:pPr>
    </w:p>
    <w:p>
      <w:pPr>
        <w:pStyle w:val="15"/>
        <w:ind w:left="0" w:leftChars="0" w:firstLineChars="0"/>
        <w:rPr>
          <w:rFonts w:hint="eastAsia" w:asciiTheme="minorEastAsia" w:hAnsiTheme="minorEastAsia" w:eastAsiaTheme="minorEastAsia"/>
          <w:sz w:val="21"/>
        </w:rPr>
      </w:pPr>
      <w:r>
        <w:rPr>
          <w:rFonts w:hint="eastAsia" w:asciiTheme="minorEastAsia" w:hAnsiTheme="minorEastAsia" w:eastAsiaTheme="minorEastAsia"/>
          <w:sz w:val="21"/>
        </w:rPr>
        <w:t>・室蘭港の長い防波堤に作用する波力が大きくなるとすると、何らかの補強をしなければならない。例えば防波堤の裏側に採石を盛りストッパーにすると、そこがブルーカーボン、いわゆる藻場になる可能性が高い。（室蘭工業大学　木村教授）</w:t>
      </w:r>
    </w:p>
    <w:p>
      <w:pPr>
        <w:pStyle w:val="15"/>
        <w:ind w:left="0" w:leftChars="0" w:firstLineChars="0"/>
        <w:rPr>
          <w:rFonts w:hint="eastAsia" w:asciiTheme="minorEastAsia" w:hAnsiTheme="minorEastAsia" w:eastAsiaTheme="minorEastAsia"/>
          <w:sz w:val="21"/>
        </w:rPr>
      </w:pPr>
      <w:r>
        <w:rPr>
          <w:rFonts w:hint="eastAsia" w:asciiTheme="minorEastAsia" w:hAnsiTheme="minorEastAsia" w:eastAsiaTheme="minorEastAsia"/>
          <w:sz w:val="21"/>
        </w:rPr>
        <w:t>→レベル</w:t>
      </w:r>
      <w:r>
        <w:rPr>
          <w:rFonts w:hint="eastAsia" w:asciiTheme="minorEastAsia" w:hAnsiTheme="minorEastAsia" w:eastAsiaTheme="minorEastAsia"/>
          <w:sz w:val="21"/>
        </w:rPr>
        <w:t>1</w:t>
      </w:r>
      <w:r>
        <w:rPr>
          <w:rFonts w:hint="eastAsia" w:asciiTheme="minorEastAsia" w:hAnsiTheme="minorEastAsia" w:eastAsiaTheme="minorEastAsia"/>
          <w:sz w:val="21"/>
        </w:rPr>
        <w:t>津波（これから起きる最大の津波ではなくてもう少し頻度の高い津波）に対しては安定であると確認できている。しかし、さらに大きい津波も来る可能性があるので、今後、そのような構造について検討したい。（北海道開発局　早川課長）</w:t>
      </w:r>
    </w:p>
    <w:p>
      <w:pPr>
        <w:pStyle w:val="15"/>
        <w:ind w:left="0" w:leftChars="0" w:firstLineChars="0"/>
        <w:rPr>
          <w:rFonts w:hint="eastAsia" w:asciiTheme="minorEastAsia" w:hAnsiTheme="minorEastAsia" w:eastAsiaTheme="minorEastAsia"/>
          <w:sz w:val="21"/>
        </w:rPr>
      </w:pPr>
    </w:p>
    <w:p>
      <w:pPr>
        <w:pStyle w:val="15"/>
        <w:ind w:left="0"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室蘭の近くの胆振海岸で海洋事業をしているが、そこの人工リーフという浅場は、ブルーカーボンの認証が取れたという話も聞いている。身近な事例を参考にしながら、ブルーカーボンの方に少し力点を置いて検討していってはいかがか。（室蘭工業大学　木村教授）</w:t>
      </w:r>
    </w:p>
    <w:p>
      <w:pPr>
        <w:pStyle w:val="15"/>
        <w:ind w:left="0" w:leftChars="0" w:firstLineChars="0"/>
        <w:rPr>
          <w:rFonts w:hint="eastAsia" w:asciiTheme="minorEastAsia" w:hAnsiTheme="minorEastAsia" w:eastAsiaTheme="minorEastAsia"/>
          <w:sz w:val="21"/>
        </w:rPr>
      </w:pPr>
      <w:r>
        <w:rPr>
          <w:rFonts w:hint="eastAsia" w:asciiTheme="minorEastAsia" w:hAnsiTheme="minorEastAsia" w:eastAsiaTheme="minorEastAsia"/>
          <w:sz w:val="21"/>
        </w:rPr>
        <w:t>→ブルーカーボンは場所が限られるが、今後の事業に合わせ、何かできることがあれば、考えていきたい。（事務局回答）</w:t>
      </w:r>
    </w:p>
    <w:p>
      <w:pPr>
        <w:pStyle w:val="15"/>
        <w:ind w:left="0" w:leftChars="0" w:firstLineChars="0"/>
        <w:rPr>
          <w:rFonts w:hint="eastAsia" w:asciiTheme="minorEastAsia" w:hAnsiTheme="minorEastAsia" w:eastAsiaTheme="minorEastAsia"/>
          <w:sz w:val="21"/>
        </w:rPr>
      </w:pPr>
    </w:p>
    <w:p>
      <w:pPr>
        <w:pStyle w:val="15"/>
        <w:ind w:left="0" w:leftChars="0" w:firstLineChars="0"/>
        <w:rPr>
          <w:rFonts w:hint="eastAsia" w:asciiTheme="minorEastAsia" w:hAnsiTheme="minorEastAsia" w:eastAsiaTheme="minorEastAsia"/>
          <w:sz w:val="21"/>
        </w:rPr>
      </w:pPr>
      <w:r>
        <w:rPr>
          <w:rFonts w:hint="eastAsia" w:asciiTheme="minorEastAsia" w:hAnsiTheme="minorEastAsia" w:eastAsiaTheme="minorEastAsia"/>
          <w:sz w:val="21"/>
        </w:rPr>
        <w:t>・室蘭港のようにカーボンニュートラルに関連して、これほどの企業が集積し、海洋産業の拠点となろうとしているところはほとんどない。当大学は約</w:t>
      </w:r>
      <w:r>
        <w:rPr>
          <w:rFonts w:hint="eastAsia" w:asciiTheme="minorEastAsia" w:hAnsiTheme="minorEastAsia" w:eastAsiaTheme="minorEastAsia"/>
          <w:sz w:val="21"/>
        </w:rPr>
        <w:t>60</w:t>
      </w:r>
      <w:r>
        <w:rPr>
          <w:rFonts w:hint="eastAsia" w:asciiTheme="minorEastAsia" w:hAnsiTheme="minorEastAsia" w:eastAsiaTheme="minorEastAsia"/>
          <w:sz w:val="21"/>
        </w:rPr>
        <w:t>年近く海洋産業界に学生を送り続けており、今後も人材確保等でお手伝いしていきたい。（東海大学　渡邉教授）</w:t>
      </w:r>
    </w:p>
    <w:p>
      <w:pPr>
        <w:pStyle w:val="15"/>
        <w:ind w:left="0" w:leftChars="0" w:firstLineChars="0"/>
        <w:rPr>
          <w:rFonts w:hint="eastAsia" w:asciiTheme="minorEastAsia" w:hAnsiTheme="minorEastAsia" w:eastAsiaTheme="minorEastAsia"/>
          <w:sz w:val="21"/>
        </w:rPr>
      </w:pPr>
    </w:p>
    <w:p>
      <w:pPr>
        <w:pStyle w:val="0"/>
        <w:jc w:val="both"/>
        <w:rPr>
          <w:rFonts w:hint="eastAsia" w:asciiTheme="minorEastAsia" w:hAnsiTheme="minorEastAsia" w:eastAsiaTheme="minorEastAsia"/>
          <w:sz w:val="21"/>
        </w:rPr>
      </w:pPr>
    </w:p>
    <w:p>
      <w:pPr>
        <w:pStyle w:val="29"/>
        <w:numPr>
          <w:ilvl w:val="0"/>
          <w:numId w:val="2"/>
        </w:numPr>
        <w:ind w:leftChars="0"/>
        <w:rPr>
          <w:rFonts w:hint="eastAsia" w:asciiTheme="minorEastAsia" w:hAnsiTheme="minorEastAsia" w:eastAsiaTheme="minorEastAsia"/>
          <w:b w:val="1"/>
          <w:sz w:val="21"/>
        </w:rPr>
      </w:pPr>
      <w:r>
        <w:rPr>
          <w:rFonts w:hint="eastAsia" w:asciiTheme="minorEastAsia" w:hAnsiTheme="minorEastAsia" w:eastAsiaTheme="minorEastAsia"/>
          <w:b w:val="1"/>
          <w:sz w:val="21"/>
        </w:rPr>
        <w:t>室蘭港港湾脱炭素化推進計画（案）についての委員承認</w:t>
      </w:r>
    </w:p>
    <w:p>
      <w:pPr>
        <w:pStyle w:val="15"/>
        <w:ind w:left="210" w:left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室蘭港港湾脱炭素化推進計画（案）について、承認された。</w:t>
      </w:r>
    </w:p>
    <w:p>
      <w:pPr>
        <w:pStyle w:val="15"/>
        <w:rPr>
          <w:rFonts w:hint="eastAsia" w:asciiTheme="minorEastAsia" w:hAnsiTheme="minorEastAsia" w:eastAsiaTheme="minorEastAsia"/>
          <w:sz w:val="21"/>
        </w:rPr>
      </w:pPr>
    </w:p>
    <w:p>
      <w:pPr>
        <w:pStyle w:val="15"/>
        <w:numPr>
          <w:ilvl w:val="0"/>
          <w:numId w:val="1"/>
        </w:numPr>
        <w:rPr>
          <w:rFonts w:hint="eastAsia" w:asciiTheme="minorEastAsia" w:hAnsiTheme="minorEastAsia" w:eastAsiaTheme="minorEastAsia"/>
          <w:b w:val="1"/>
          <w:sz w:val="21"/>
        </w:rPr>
      </w:pPr>
      <w:r>
        <w:rPr>
          <w:rFonts w:hint="eastAsia" w:asciiTheme="minorEastAsia" w:hAnsiTheme="minorEastAsia" w:eastAsiaTheme="minorEastAsia"/>
          <w:b w:val="1"/>
          <w:sz w:val="21"/>
        </w:rPr>
        <w:t>閉会</w:t>
      </w:r>
    </w:p>
    <w:p>
      <w:pPr>
        <w:pStyle w:val="15"/>
        <w:ind w:left="284"/>
        <w:rPr>
          <w:rFonts w:hint="eastAsia" w:asciiTheme="minorEastAsia" w:hAnsiTheme="minorEastAsia" w:eastAsiaTheme="minorEastAsia"/>
          <w:sz w:val="21"/>
        </w:rPr>
      </w:pPr>
      <w:r>
        <w:rPr>
          <w:rFonts w:hint="eastAsia" w:asciiTheme="minorEastAsia" w:hAnsiTheme="minorEastAsia" w:eastAsiaTheme="minorEastAsia"/>
          <w:sz w:val="21"/>
        </w:rPr>
        <w:t>閉会にあたり、事務局（室蘭市　港湾部　佐藤部長）より挨拶を申し上げた</w:t>
      </w:r>
      <w:bookmarkStart w:id="0" w:name="_GoBack"/>
      <w:bookmarkEnd w:id="0"/>
      <w:r>
        <w:rPr>
          <w:rFonts w:hint="eastAsia" w:asciiTheme="minorEastAsia" w:hAnsiTheme="minorEastAsia" w:eastAsiaTheme="minorEastAsia"/>
          <w:sz w:val="21"/>
        </w:rPr>
        <w:t>。</w:t>
      </w:r>
    </w:p>
    <w:p>
      <w:pPr>
        <w:pStyle w:val="30"/>
        <w:rPr>
          <w:rFonts w:hint="eastAsia" w:asciiTheme="minorEastAsia" w:hAnsiTheme="minorEastAsia" w:eastAsiaTheme="minorEastAsia"/>
          <w:sz w:val="21"/>
        </w:rPr>
      </w:pPr>
      <w:r>
        <w:rPr>
          <w:rFonts w:hint="eastAsia" w:asciiTheme="minorEastAsia" w:hAnsiTheme="minorEastAsia" w:eastAsiaTheme="minorEastAsia"/>
          <w:sz w:val="21"/>
        </w:rPr>
        <w:t>以上</w:t>
      </w:r>
    </w:p>
    <w:sectPr>
      <w:pgMar w:top="1440" w:right="1440" w:bottom="1440" w:left="1440" w:header="720" w:footer="72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C74DD16"/>
    <w:lvl w:ilvl="0" w:tplc="54A266D2">
      <w:start w:val="1"/>
      <w:numFmt w:val="decimalFullWidth"/>
      <w:lvlText w:val="%1．"/>
      <w:lvlJc w:val="left"/>
      <w:pPr>
        <w:ind w:left="432" w:hanging="432"/>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BDE69748"/>
    <w:lvl w:ilvl="0" w:tplc="04090003">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72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pPr>
      <w:widowControl w:val="0"/>
      <w:spacing w:after="0" w:afterLines="0" w:afterAutospacing="0" w:line="240" w:lineRule="auto"/>
      <w:jc w:val="both"/>
    </w:pPr>
    <w:rPr>
      <w:rFonts w:ascii="Times New Roman" w:hAnsi="Times New Roman"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16"/>
    <w:uiPriority w:val="0"/>
    <w:semiHidden/>
    <w:pPr>
      <w:snapToGrid w:val="0"/>
      <w:jc w:val="left"/>
    </w:pPr>
  </w:style>
  <w:style w:type="character" w:styleId="16" w:customStyle="1">
    <w:name w:val="脚注文字列 (文字)"/>
    <w:basedOn w:val="10"/>
    <w:next w:val="16"/>
    <w:link w:val="15"/>
    <w:uiPriority w:val="0"/>
    <w:rPr>
      <w:rFonts w:ascii="Times New Roman" w:hAnsi="Times New Roman" w:eastAsia="ＭＳ 明朝"/>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eastAsia="ＭＳ 明朝"/>
      <w:kern w:val="2"/>
      <w:sz w:val="21"/>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Times New Roman" w:hAnsi="Times New Roman" w:eastAsia="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Times New Roman" w:hAnsi="Times New Roman" w:eastAsia="ＭＳ 明朝"/>
      <w:b w:val="1"/>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Revision"/>
    <w:next w:val="28"/>
    <w:link w:val="0"/>
    <w:uiPriority w:val="0"/>
    <w:pPr>
      <w:spacing w:after="0" w:afterLines="0" w:afterAutospacing="0" w:line="240" w:lineRule="auto"/>
    </w:pPr>
    <w:rPr>
      <w:rFonts w:ascii="Times New Roman" w:hAnsi="Times New Roman" w:eastAsia="ＭＳ 明朝"/>
      <w:kern w:val="2"/>
      <w:sz w:val="21"/>
    </w:rPr>
  </w:style>
  <w:style w:type="paragraph" w:styleId="29">
    <w:name w:val="List Paragraph"/>
    <w:basedOn w:val="0"/>
    <w:next w:val="29"/>
    <w:link w:val="0"/>
    <w:uiPriority w:val="0"/>
    <w:qFormat/>
    <w:pPr>
      <w:ind w:left="840" w:leftChars="400"/>
    </w:pPr>
  </w:style>
  <w:style w:type="paragraph" w:styleId="30">
    <w:name w:val="Closing"/>
    <w:basedOn w:val="0"/>
    <w:next w:val="30"/>
    <w:link w:val="31"/>
    <w:uiPriority w:val="0"/>
    <w:pPr>
      <w:jc w:val="right"/>
    </w:pPr>
    <w:rPr>
      <w:rFonts w:asciiTheme="minorHAnsi" w:hAnsiTheme="minorHAnsi" w:eastAsiaTheme="minorEastAsia"/>
    </w:rPr>
  </w:style>
  <w:style w:type="character" w:styleId="31" w:customStyle="1">
    <w:name w:val="結語 (文字)"/>
    <w:basedOn w:val="10"/>
    <w:next w:val="31"/>
    <w:link w:val="30"/>
    <w:uiPriority w:val="0"/>
    <w:rPr>
      <w:kern w:val="2"/>
      <w:sz w:val="2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paragraph" w:styleId="34">
    <w:name w:val="Plain Text"/>
    <w:basedOn w:val="0"/>
    <w:next w:val="34"/>
    <w:link w:val="35"/>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left"/>
      <w:textAlignment w:val="auto"/>
      <w:outlineLvl w:val="9"/>
      <w15:collapsed w:val="0"/>
    </w:pPr>
    <w:rPr>
      <w:rFonts w:ascii="游ゴシック" w:hAnsi="游ゴシック" w:eastAsia="游ゴシック"/>
      <w:dstrike w:val="0"/>
      <w:color w:val="auto"/>
      <w:w w:val="100"/>
      <w:sz w:val="22"/>
      <w:highlight w:val="none"/>
      <w:u w:val="none" w:color="auto"/>
      <w:bdr w:val="none" w:color="auto" w:sz="0" w:space="0"/>
      <w:shd w:val="clear" w:color="auto" w:fill="auto"/>
      <w:vertAlign w:val="baseline"/>
      <w:em w:val="none"/>
    </w:rPr>
  </w:style>
  <w:style w:type="character" w:styleId="35" w:customStyle="1">
    <w:name w:val="書式なし (文字)"/>
    <w:basedOn w:val="10"/>
    <w:next w:val="35"/>
    <w:link w:val="34"/>
    <w:uiPriority w:val="0"/>
    <w:qFormat/>
    <w:rPr>
      <w:rFonts w:ascii="游ゴシック" w:hAnsi="游ゴシック" w:eastAsia="游ゴシック"/>
      <w:sz w:val="22"/>
    </w:rPr>
  </w:style>
  <w:style w:type="table" w:styleId="36">
    <w:name w:val="Table Grid"/>
    <w:basedOn w:val="11"/>
    <w:next w:val="36"/>
    <w:link w:val="0"/>
    <w:uiPriority w:val="0"/>
    <w:pPr>
      <w:spacing w:after="0" w:afterLines="0" w:afterAutospacing="0"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448</TotalTime>
  <Pages>2</Pages>
  <Words>15</Words>
  <Characters>1383</Characters>
  <Application>JUST Note</Application>
  <Lines>69</Lines>
  <Paragraphs>31</Paragraphs>
  <CharactersWithSpaces>1407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2024-03-19T06:20:39Z</cp:lastPrinted>
  <dcterms:created xsi:type="dcterms:W3CDTF">2023-02-24T16:37:00Z</dcterms:created>
  <dcterms:modified xsi:type="dcterms:W3CDTF">2024-03-19T02:42:49Z</dcterms:modified>
  <cp:revision>32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ea60d57e-af5b-4752-ac57-3e4f28ca11dc_ActionId">
    <vt:lpwstr>6ab1c07a-9bd7-4ec8-b5ae-8627b91412b9</vt:lpwstr>
  </property>
  <property fmtid="{D5CDD505-2E9C-101B-9397-08002B2CF9AE}" pid="3" name="MSIP_Label_ea60d57e-af5b-4752-ac57-3e4f28ca11dc_ContentBits">
    <vt:lpwstr>0</vt:lpwstr>
  </property>
  <property fmtid="{D5CDD505-2E9C-101B-9397-08002B2CF9AE}" pid="4" name="MSIP_Label_ea60d57e-af5b-4752-ac57-3e4f28ca11dc_Enabled">
    <vt:lpwstr>true</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etDate">
    <vt:lpwstr>2023-02-24T16:37:16Z</vt:lpwstr>
  </property>
  <property fmtid="{D5CDD505-2E9C-101B-9397-08002B2CF9AE}" pid="8" name="MSIP_Label_ea60d57e-af5b-4752-ac57-3e4f28ca11dc_SiteId">
    <vt:lpwstr>36da45f1-dd2c-4d1f-af13-5abe46b99921</vt:lpwstr>
  </property>
</Properties>
</file>