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様式第８号（第９条関係）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施</w:t>
      </w:r>
      <w:bookmarkStart w:id="0" w:name="_GoBack"/>
      <w:bookmarkEnd w:id="0"/>
      <w:r>
        <w:rPr>
          <w:rFonts w:hint="eastAsia" w:ascii="ＭＳ Ｐ明朝" w:hAnsi="ＭＳ Ｐ明朝" w:eastAsia="ＭＳ Ｐ明朝"/>
          <w:b w:val="1"/>
          <w:color w:val="auto"/>
          <w:sz w:val="28"/>
        </w:rPr>
        <w:t>　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工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状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況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確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認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書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補助対象者　　　　　　　　　　　　　　　　様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設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置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場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所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</w:t>
      </w:r>
      <w:r>
        <w:rPr>
          <w:rFonts w:hint="eastAsia" w:ascii="ＭＳ Ｐ明朝" w:hAnsi="ＭＳ Ｐ明朝" w:eastAsia="ＭＳ Ｐ明朝"/>
          <w:color w:val="auto"/>
          <w:u w:val="thick" w:color="auto"/>
        </w:rPr>
        <w:t>室蘭市　　</w:t>
      </w:r>
      <w:r>
        <w:rPr>
          <w:rFonts w:hint="eastAsia" w:ascii="ＭＳ Ｐ明朝" w:hAnsi="ＭＳ Ｐ明朝" w:eastAsia="ＭＳ Ｐ明朝"/>
          <w:color w:val="auto"/>
          <w:u w:val="thick" w:color="auto"/>
        </w:rPr>
        <w:t xml:space="preserve"> </w:t>
      </w:r>
      <w:r>
        <w:rPr>
          <w:rFonts w:hint="eastAsia" w:ascii="ＭＳ Ｐ明朝" w:hAnsi="ＭＳ Ｐ明朝" w:eastAsia="ＭＳ Ｐ明朝"/>
          <w:color w:val="auto"/>
          <w:u w:val="thick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                                            </w:t>
      </w:r>
    </w:p>
    <w:tbl>
      <w:tblPr>
        <w:tblStyle w:val="11"/>
        <w:tblW w:w="0" w:type="auto"/>
        <w:tblInd w:w="107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3193"/>
        <w:gridCol w:w="5150"/>
        <w:gridCol w:w="960"/>
        <w:gridCol w:w="6"/>
      </w:tblGrid>
      <w:tr>
        <w:trPr>
          <w:trHeight w:val="374" w:hRule="atLeast"/>
        </w:trPr>
        <w:tc>
          <w:tcPr>
            <w:tcW w:w="31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検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査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項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目</w:t>
            </w:r>
          </w:p>
        </w:tc>
        <w:tc>
          <w:tcPr>
            <w:tcW w:w="5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チ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ェ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ッ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ク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イ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ン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ト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31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１．流入管渠及び放流管渠の勾配</w:t>
            </w:r>
          </w:p>
        </w:tc>
        <w:tc>
          <w:tcPr>
            <w:tcW w:w="51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Ｐ明朝" w:hAnsi="ＭＳ Ｐ明朝" w:eastAsia="ＭＳ Ｐ明朝"/>
                <w:color w:val="auto"/>
                <w:spacing w:val="-7"/>
                <w:kern w:val="2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  <w:kern w:val="2"/>
              </w:rPr>
              <w:t>汚物や汚水の停滞がないか。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</w:tc>
      </w:tr>
      <w:tr>
        <w:trPr>
          <w:trHeight w:val="925" w:hRule="atLeast"/>
        </w:trPr>
        <w:tc>
          <w:tcPr>
            <w:tcW w:w="319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２．放流先の状況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放流口と放流水路の水位差が適切に保たれ、逆流の恐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れはないか。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319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３．誤接合等の有無</w:t>
            </w:r>
          </w:p>
        </w:tc>
        <w:tc>
          <w:tcPr>
            <w:tcW w:w="51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生活排水が全て接続されているか。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雨水や工場排水等が流入していないか。</w:t>
            </w: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31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４．枡の位置及び種類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起点、屈曲点、合流点及び一定間隔ごとに適切な枡が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設置されているか。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gridAfter w:val="1"/>
          <w:wAfter w:w="6" w:type="dxa"/>
          <w:trHeight w:val="374" w:hRule="atLeast"/>
        </w:trPr>
        <w:tc>
          <w:tcPr>
            <w:tcW w:w="319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５．流入管渠、放流管渠及び空気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配管の変形、破損の恐れ</w:t>
            </w:r>
          </w:p>
        </w:tc>
        <w:tc>
          <w:tcPr>
            <w:tcW w:w="515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管の露出等により変形破損の恐れはないか。</w:t>
            </w:r>
          </w:p>
        </w:tc>
        <w:tc>
          <w:tcPr>
            <w:tcW w:w="9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5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319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６．嵩上げの状況</w:t>
            </w:r>
          </w:p>
        </w:tc>
        <w:tc>
          <w:tcPr>
            <w:tcW w:w="51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バルブの操作などの維持管理を容易に行うことができ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るか。</w:t>
            </w: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655" w:hRule="atLeast"/>
        </w:trPr>
        <w:tc>
          <w:tcPr>
            <w:tcW w:w="319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７．浄化槽本体の上部及びその周</w:t>
            </w:r>
          </w:p>
          <w:p>
            <w:pPr>
              <w:pStyle w:val="0"/>
              <w:ind w:firstLine="88" w:firstLineChars="42"/>
              <w:rPr>
                <w:rFonts w:hint="eastAsia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辺の状況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保守点検、清掃を行いにくい場所に設置されていない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</w:p>
        </w:tc>
      </w:tr>
      <w:tr>
        <w:trPr>
          <w:trHeight w:val="574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保守点検、清掃の支障となる物が置かれていないか。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8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コンクリートスラブが打たれているか。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19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８．漏水の有無</w:t>
            </w:r>
          </w:p>
        </w:tc>
        <w:tc>
          <w:tcPr>
            <w:tcW w:w="51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漏水が生じていないか。</w:t>
            </w: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60" w:hRule="atLeast"/>
        </w:trPr>
        <w:tc>
          <w:tcPr>
            <w:tcW w:w="319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９．浄化槽の水平の状況</w:t>
            </w:r>
          </w:p>
        </w:tc>
        <w:tc>
          <w:tcPr>
            <w:tcW w:w="51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水平に保たれているか。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835" w:hRule="atLeast"/>
        </w:trPr>
        <w:tc>
          <w:tcPr>
            <w:tcW w:w="319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10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．接触材等の変形、破損、固定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</w:p>
          <w:p>
            <w:pPr>
              <w:pStyle w:val="0"/>
              <w:ind w:firstLine="102" w:firstLineChars="49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の状況</w:t>
            </w:r>
          </w:p>
        </w:tc>
        <w:tc>
          <w:tcPr>
            <w:tcW w:w="51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嫌気性ろ床槽のろ材及び接触ばっ気槽の接触材に変形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や破損はないか。</w:t>
            </w: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しっかり固定されているか。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  <w:color w:val="auto"/>
          <w:spacing w:val="-1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                                     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tbl>
      <w:tblPr>
        <w:tblStyle w:val="11"/>
        <w:tblW w:w="0" w:type="auto"/>
        <w:tblInd w:w="107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3193"/>
        <w:gridCol w:w="5112"/>
        <w:gridCol w:w="990"/>
      </w:tblGrid>
      <w:tr>
        <w:trPr>
          <w:trHeight w:val="530" w:hRule="atLeast"/>
        </w:trPr>
        <w:tc>
          <w:tcPr>
            <w:tcW w:w="319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11.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ばっ気装置、逆洗装置及び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汚泥移送装置の変形、破損、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固定及び稼働の状況</w:t>
            </w:r>
          </w:p>
        </w:tc>
        <w:tc>
          <w:tcPr>
            <w:tcW w:w="51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各装置に変形や破損はないか。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しっかり固定されているか。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52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空気の出方や水流に片寄りはないか。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14" w:hRule="atLeast"/>
        </w:trPr>
        <w:tc>
          <w:tcPr>
            <w:tcW w:w="319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12.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消毒設備の変形、破損及び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固定の状況</w:t>
            </w: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消毒設備に変形や破損はないか。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411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しっかり固定されているか。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4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薬剤筒は傾いていないか。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319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13.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ポンプ設備（流入ポンプ及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び放流ポンプ）の設置、稼働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状況</w:t>
            </w: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ポンプ枡に変形や破損はないか。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3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ポンプ枡に漏水の恐れはないか。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5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ポンプが２台以上設置されているか。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61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設計どおりの能力のポンプが設置されているか。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9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ポンプの固定が十分行われているか。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ポンプの取り外しが可能か。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ポンプの位置や配管がレベルスイッチの稼働を妨げる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恐れはないか。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435" w:hRule="atLeast"/>
        </w:trPr>
        <w:tc>
          <w:tcPr>
            <w:tcW w:w="319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14.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ブロワーの設置、稼働状況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防振対策が行われているか。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63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固定が十分行われているか。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46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アースはなされているか。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539" w:hRule="atLeast"/>
        </w:trPr>
        <w:tc>
          <w:tcPr>
            <w:tcW w:w="31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11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漏電の恐れはないか。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979" w:hRule="atLeast"/>
        </w:trPr>
        <w:tc>
          <w:tcPr>
            <w:tcW w:w="92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ind w:firstLine="102" w:firstLineChars="49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上記のとおり確認したことを証します。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ind w:firstLine="1862" w:firstLineChars="892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令和　　　年　　　月　　　日</w:t>
            </w:r>
          </w:p>
          <w:p>
            <w:pPr>
              <w:pStyle w:val="0"/>
              <w:ind w:firstLine="1862" w:firstLineChars="892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ind w:firstLine="1897" w:firstLineChars="892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担当浄化槽設備士名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（浄化槽設備士免状の交付番号）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  <w:kern w:val="2"/>
        </w:rPr>
      </w:pPr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2</Pages>
  <Words>5</Words>
  <Characters>879</Characters>
  <Application>JUST Note</Application>
  <Lines>380</Lines>
  <Paragraphs>72</Paragraphs>
  <Company>リサイクル清掃課</Company>
  <CharactersWithSpaces>1298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